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left"/>
        <w:tblInd w:type="dxa" w:w="199"/>
        <w:tblLayout w:type="fixed"/>
        <w:tblCellMar>
          <w:top w:type="dxa" w:w="0"/>
          <w:left w:type="dxa" w:w="193"/>
          <w:bottom w:type="dxa" w:w="0"/>
          <w:right w:type="dxa" w:w="108"/>
        </w:tblCellMar>
      </w:tblPr>
      <w:tblGrid>
        <w:gridCol w:w="4500"/>
        <w:gridCol w:w="1020"/>
        <w:gridCol w:w="4278"/>
      </w:tblGrid>
      <w:tr>
        <w:tc>
          <w:tcPr>
            <w:tcW w:type="dxa" w:w="45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01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sz w:val="24"/>
              </w:rPr>
            </w:pPr>
            <w:r>
              <w:rPr>
                <w:b w:val="1"/>
                <w:sz w:val="24"/>
              </w:rPr>
              <w:t>«УТВЕРЖДАЮ»</w:t>
            </w:r>
          </w:p>
        </w:tc>
        <w:tc>
          <w:tcPr>
            <w:tcW w:type="dxa" w:w="10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02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b w:val="1"/>
              </w:rPr>
            </w:pPr>
          </w:p>
        </w:tc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03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b w:val="1"/>
              </w:rPr>
            </w:pPr>
            <w:r>
              <w:rPr>
                <w:b w:val="1"/>
              </w:rPr>
              <w:t>«УТВЕРЖДАЮ»</w:t>
            </w:r>
          </w:p>
        </w:tc>
      </w:tr>
      <w:tr>
        <w:tc>
          <w:tcPr>
            <w:tcW w:type="dxa" w:w="45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04000000">
            <w:pPr>
              <w:pStyle w:val="Style_2"/>
              <w:widowControl w:val="1"/>
              <w:spacing w:after="0" w:before="0"/>
              <w:ind/>
              <w:jc w:val="left"/>
              <w:rPr>
                <w:sz w:val="24"/>
              </w:rPr>
            </w:pPr>
            <w:r>
              <w:rPr>
                <w:b w:val="1"/>
                <w:sz w:val="24"/>
              </w:rPr>
              <w:t>Президент региональной общественной физкультурно-спортивной организации «Федерация брейкинга Калужской области»</w:t>
            </w:r>
          </w:p>
        </w:tc>
        <w:tc>
          <w:tcPr>
            <w:tcW w:type="dxa" w:w="10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05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b w:val="1"/>
              </w:rPr>
            </w:pPr>
          </w:p>
        </w:tc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06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  <w:r>
              <w:rPr>
                <w:b w:val="1"/>
              </w:rPr>
              <w:t>Начальник управления физической культуры, спорта и молодежной политики города Калуги</w:t>
            </w:r>
          </w:p>
        </w:tc>
      </w:tr>
      <w:tr>
        <w:tc>
          <w:tcPr>
            <w:tcW w:type="dxa" w:w="45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07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b w:val="1"/>
              </w:rPr>
            </w:pPr>
          </w:p>
          <w:p w14:paraId="08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b w:val="1"/>
              </w:rPr>
            </w:pPr>
          </w:p>
        </w:tc>
        <w:tc>
          <w:tcPr>
            <w:tcW w:type="dxa" w:w="10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09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b w:val="1"/>
              </w:rPr>
            </w:pPr>
          </w:p>
        </w:tc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0A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b w:val="1"/>
              </w:rPr>
            </w:pPr>
          </w:p>
        </w:tc>
      </w:tr>
      <w:tr>
        <w:tc>
          <w:tcPr>
            <w:tcW w:type="dxa" w:w="45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0B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  <w:r>
              <w:rPr>
                <w:b w:val="1"/>
              </w:rPr>
              <w:t>_____________________</w:t>
            </w:r>
            <w:r>
              <w:rPr>
                <w:b w:val="1"/>
                <w:sz w:val="26"/>
              </w:rPr>
              <w:t>А.В. Чикунов</w:t>
            </w:r>
          </w:p>
        </w:tc>
        <w:tc>
          <w:tcPr>
            <w:tcW w:type="dxa" w:w="10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0C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b w:val="1"/>
              </w:rPr>
            </w:pPr>
          </w:p>
        </w:tc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0D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  <w:r>
              <w:rPr>
                <w:b w:val="1"/>
              </w:rPr>
              <w:t>______________________С.И. Евтеев</w:t>
            </w:r>
          </w:p>
        </w:tc>
      </w:tr>
      <w:tr>
        <w:tc>
          <w:tcPr>
            <w:tcW w:type="dxa" w:w="45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0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</w:pPr>
            <w:r>
              <w:rPr>
                <w:b w:val="1"/>
              </w:rPr>
              <w:t>М.П.</w:t>
            </w:r>
          </w:p>
          <w:p w14:paraId="0F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b w:val="1"/>
              </w:rPr>
            </w:pPr>
          </w:p>
        </w:tc>
        <w:tc>
          <w:tcPr>
            <w:tcW w:type="dxa" w:w="10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10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b w:val="1"/>
              </w:rPr>
            </w:pPr>
          </w:p>
        </w:tc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11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М.П.</w:t>
            </w:r>
          </w:p>
        </w:tc>
      </w:tr>
      <w:tr>
        <w:tc>
          <w:tcPr>
            <w:tcW w:type="dxa" w:w="45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12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  <w:r>
              <w:rPr>
                <w:b w:val="1"/>
              </w:rPr>
              <w:t>«СОГЛАСОВАНО»</w:t>
            </w:r>
          </w:p>
        </w:tc>
        <w:tc>
          <w:tcPr>
            <w:tcW w:type="dxa" w:w="10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13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</w:p>
        </w:tc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14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</w:p>
        </w:tc>
      </w:tr>
      <w:tr>
        <w:tc>
          <w:tcPr>
            <w:tcW w:type="dxa" w:w="45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15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b w:val="1"/>
              </w:rPr>
            </w:pPr>
            <w:r>
              <w:rPr>
                <w:b w:val="1"/>
              </w:rPr>
              <w:t xml:space="preserve">Директор </w:t>
            </w:r>
            <w:r>
              <w:rPr>
                <w:b w:val="1"/>
                <w:color w:val="00000A"/>
                <w:sz w:val="24"/>
              </w:rPr>
              <w:t xml:space="preserve">общества с ограниченной ответственностью </w:t>
            </w:r>
            <w:r>
              <w:rPr>
                <w:b w:val="1"/>
                <w:color w:val="000000"/>
                <w:sz w:val="24"/>
              </w:rPr>
              <w:t>«Сателлит»</w:t>
            </w:r>
          </w:p>
          <w:p w14:paraId="16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</w:p>
          <w:p w14:paraId="17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</w:p>
        </w:tc>
        <w:tc>
          <w:tcPr>
            <w:tcW w:type="dxa" w:w="10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18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</w:p>
        </w:tc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19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</w:p>
        </w:tc>
      </w:tr>
      <w:tr>
        <w:trPr>
          <w:trHeight w:hRule="atLeast" w:val="448"/>
        </w:trPr>
        <w:tc>
          <w:tcPr>
            <w:tcW w:type="dxa" w:w="45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1A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  <w:r>
              <w:rPr>
                <w:b w:val="1"/>
              </w:rPr>
              <w:t>______________________Б.К. Кацмаер</w:t>
            </w:r>
          </w:p>
        </w:tc>
        <w:tc>
          <w:tcPr>
            <w:tcW w:type="dxa" w:w="10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1B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</w:p>
        </w:tc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1C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</w:p>
          <w:p w14:paraId="1D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</w:p>
        </w:tc>
      </w:tr>
      <w:tr>
        <w:tc>
          <w:tcPr>
            <w:tcW w:type="dxa" w:w="45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1E000000">
            <w:pPr>
              <w:pStyle w:val="Style_2"/>
              <w:widowControl w:val="1"/>
              <w:spacing w:after="0" w:before="0" w:line="240" w:lineRule="auto"/>
              <w:ind/>
              <w:jc w:val="center"/>
            </w:pPr>
            <w:r>
              <w:rPr>
                <w:b w:val="1"/>
              </w:rPr>
              <w:t>М.П.</w:t>
            </w:r>
          </w:p>
        </w:tc>
        <w:tc>
          <w:tcPr>
            <w:tcW w:type="dxa" w:w="10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1F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</w:p>
        </w:tc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93"/>
              <w:bottom w:type="dxa" w:w="0"/>
              <w:right w:type="dxa" w:w="108"/>
            </w:tcMar>
          </w:tcPr>
          <w:p w14:paraId="20000000">
            <w:pPr>
              <w:pStyle w:val="Style_2"/>
              <w:widowControl w:val="1"/>
              <w:spacing w:after="0" w:before="0" w:line="240" w:lineRule="auto"/>
              <w:ind/>
              <w:jc w:val="left"/>
            </w:pPr>
          </w:p>
        </w:tc>
      </w:tr>
    </w:tbl>
    <w:p w14:paraId="21000000">
      <w:pPr>
        <w:pStyle w:val="Style_2"/>
        <w:widowControl w:val="1"/>
        <w:spacing w:after="0" w:before="0"/>
        <w:ind/>
        <w:jc w:val="center"/>
        <w:rPr>
          <w:sz w:val="24"/>
        </w:rPr>
      </w:pPr>
    </w:p>
    <w:p w14:paraId="22000000">
      <w:pPr>
        <w:pStyle w:val="Style_2"/>
        <w:widowControl w:val="1"/>
        <w:spacing w:after="0" w:before="0"/>
        <w:ind/>
        <w:jc w:val="center"/>
        <w:rPr>
          <w:sz w:val="24"/>
        </w:rPr>
      </w:pPr>
      <w:r>
        <w:rPr>
          <w:b w:val="1"/>
          <w:sz w:val="24"/>
        </w:rPr>
        <w:t>ПОЛОЖЕНИЕ</w:t>
      </w:r>
    </w:p>
    <w:p w14:paraId="23000000">
      <w:pPr>
        <w:pStyle w:val="Style_2"/>
        <w:widowControl w:val="1"/>
        <w:ind/>
        <w:jc w:val="center"/>
        <w:rPr>
          <w:sz w:val="24"/>
        </w:rPr>
      </w:pPr>
      <w:r>
        <w:rPr>
          <w:b w:val="1"/>
          <w:sz w:val="24"/>
        </w:rPr>
        <w:t>о ч</w:t>
      </w:r>
      <w:r>
        <w:rPr>
          <w:b w:val="1"/>
          <w:color w:val="000000"/>
          <w:sz w:val="24"/>
        </w:rPr>
        <w:t>емпионате и первенстве города Калуги по брейкингу</w:t>
      </w:r>
    </w:p>
    <w:p w14:paraId="24000000">
      <w:pPr>
        <w:pStyle w:val="Style_2"/>
        <w:widowControl w:val="1"/>
        <w:spacing w:after="0" w:before="0"/>
        <w:ind/>
        <w:jc w:val="center"/>
        <w:rPr>
          <w:b w:val="1"/>
          <w:sz w:val="24"/>
        </w:rPr>
      </w:pPr>
    </w:p>
    <w:p w14:paraId="25000000">
      <w:pPr>
        <w:pStyle w:val="Style_2"/>
        <w:widowControl w:val="1"/>
        <w:spacing w:after="0" w:before="0"/>
        <w:ind/>
        <w:jc w:val="center"/>
        <w:rPr>
          <w:sz w:val="24"/>
        </w:rPr>
      </w:pPr>
      <w:r>
        <w:rPr>
          <w:b w:val="1"/>
          <w:sz w:val="24"/>
        </w:rPr>
        <w:t>1. ОБЩИЕ ПОЛОЖЕНИЯ</w:t>
      </w:r>
    </w:p>
    <w:p w14:paraId="26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sz w:val="24"/>
        </w:rPr>
      </w:pPr>
      <w:r>
        <w:rPr>
          <w:color w:val="000000"/>
          <w:sz w:val="24"/>
        </w:rPr>
        <w:t>Чемпионат и первенство города Калуги по брейкингу</w:t>
      </w:r>
      <w:r>
        <w:rPr>
          <w:sz w:val="24"/>
        </w:rPr>
        <w:t xml:space="preserve"> </w:t>
      </w:r>
      <w:r>
        <w:rPr>
          <w:sz w:val="24"/>
        </w:rPr>
        <w:t xml:space="preserve">(далее - соревнования) </w:t>
      </w:r>
      <w:r>
        <w:rPr>
          <w:sz w:val="24"/>
        </w:rPr>
        <w:t xml:space="preserve">проводятся </w:t>
      </w:r>
      <w:r>
        <w:rPr>
          <w:b w:val="0"/>
          <w:color w:val="000000"/>
          <w:sz w:val="24"/>
        </w:rPr>
        <w:t>в соответствии с постановлением администрации городского округа города Калуги от 25.12.2025 № 2522-пи «О проведении в 2026 году общегородских официальных физкультурно-оздоровительных и спортивных мероприятий и участии в региональных официальных спортивных мероприятиях», правилами вида спорта</w:t>
      </w:r>
      <w:r>
        <w:rPr>
          <w:sz w:val="24"/>
        </w:rPr>
        <w:t xml:space="preserve"> «</w:t>
      </w:r>
      <w:r>
        <w:rPr>
          <w:sz w:val="24"/>
        </w:rPr>
        <w:t>T</w:t>
      </w:r>
      <w:r>
        <w:rPr>
          <w:sz w:val="24"/>
        </w:rPr>
        <w:t xml:space="preserve">анцевальный спорт», утвержденными приказом Министерства спорта Российской федерации от                                           19 января 2022 г. № 29, </w:t>
      </w:r>
      <w:r>
        <w:rPr>
          <w:color w:val="000000"/>
          <w:sz w:val="24"/>
        </w:rPr>
        <w:t>в целях реализации</w:t>
      </w:r>
      <w:r>
        <w:rPr>
          <w:b w:val="0"/>
          <w:color w:val="000000"/>
          <w:spacing w:val="-2"/>
          <w:sz w:val="24"/>
        </w:rPr>
        <w:t xml:space="preserve"> муниципальной программы городского округа города Калуги Калужской области «Развитие физической культуры и спорта на территории городского округа города Калуги Калужской области»</w:t>
      </w:r>
      <w:r>
        <w:rPr>
          <w:color w:val="000000"/>
          <w:sz w:val="24"/>
        </w:rPr>
        <w:t>, включая мероприятия по совершенствованию предоставления услуг (выполнения работ) для населения в муниципальных учреждениях спортивной направленности.</w:t>
      </w:r>
    </w:p>
    <w:p w14:paraId="27000000">
      <w:pPr>
        <w:pStyle w:val="Style_2"/>
        <w:widowControl w:val="1"/>
        <w:spacing w:after="0" w:before="0" w:line="240" w:lineRule="auto"/>
        <w:ind w:firstLine="850" w:left="0" w:right="0"/>
        <w:jc w:val="both"/>
      </w:pPr>
      <w:bookmarkStart w:id="1" w:name="_GoBack"/>
      <w:bookmarkEnd w:id="1"/>
      <w:r>
        <w:rPr>
          <w:sz w:val="24"/>
        </w:rPr>
        <w:t>Соревнования проводятся в целях:</w:t>
      </w:r>
    </w:p>
    <w:p w14:paraId="28000000">
      <w:pPr>
        <w:pStyle w:val="Style_2"/>
        <w:widowControl w:val="1"/>
        <w:ind w:firstLine="850" w:right="0"/>
        <w:jc w:val="both"/>
      </w:pPr>
      <w:r>
        <w:t>- присвоения спортивных разрядов по итогам соревнований;</w:t>
      </w:r>
    </w:p>
    <w:p w14:paraId="29000000">
      <w:pPr>
        <w:pStyle w:val="Style_2"/>
        <w:widowControl w:val="1"/>
        <w:ind w:firstLine="850" w:right="0"/>
        <w:jc w:val="both"/>
      </w:pPr>
      <w:r>
        <w:t>- повышения технического и тактического мастерства участников;</w:t>
      </w:r>
    </w:p>
    <w:p w14:paraId="2A000000">
      <w:pPr>
        <w:pStyle w:val="Style_2"/>
        <w:widowControl w:val="1"/>
        <w:ind w:firstLine="850" w:right="0"/>
        <w:jc w:val="both"/>
      </w:pPr>
      <w:r>
        <w:rPr>
          <w:sz w:val="24"/>
        </w:rPr>
        <w:t xml:space="preserve">- </w:t>
      </w:r>
      <w:r>
        <w:rPr>
          <w:color w:val="000000"/>
          <w:sz w:val="24"/>
        </w:rPr>
        <w:t>выявления сильнейших спортсменов.</w:t>
      </w:r>
    </w:p>
    <w:p w14:paraId="2B000000">
      <w:pPr>
        <w:pStyle w:val="Style_2"/>
        <w:widowControl w:val="1"/>
        <w:spacing w:after="0" w:before="0"/>
        <w:ind/>
        <w:jc w:val="center"/>
        <w:rPr>
          <w:b w:val="1"/>
          <w:sz w:val="24"/>
        </w:rPr>
      </w:pPr>
    </w:p>
    <w:p w14:paraId="2C000000">
      <w:pPr>
        <w:pStyle w:val="Style_2"/>
        <w:widowControl w:val="1"/>
        <w:spacing w:after="0" w:before="0"/>
        <w:ind/>
        <w:jc w:val="center"/>
        <w:rPr>
          <w:sz w:val="24"/>
        </w:rPr>
      </w:pPr>
      <w:r>
        <w:rPr>
          <w:b w:val="1"/>
          <w:sz w:val="24"/>
        </w:rPr>
        <w:t xml:space="preserve">2. СРОКИ И МЕСТО ПРОВЕДЕНИЯ </w:t>
      </w:r>
    </w:p>
    <w:p w14:paraId="2D000000">
      <w:pPr>
        <w:pStyle w:val="Style_2"/>
        <w:widowControl w:val="1"/>
        <w:spacing w:after="0" w:before="0" w:line="240" w:lineRule="auto"/>
        <w:ind w:firstLine="850" w:left="0" w:right="0"/>
        <w:jc w:val="both"/>
      </w:pPr>
      <w:r>
        <w:rPr>
          <w:sz w:val="24"/>
        </w:rPr>
        <w:t>Соревнования проводятся 25 апреля 2026 года на базе</w:t>
      </w:r>
      <w:r>
        <w:rPr>
          <w:sz w:val="24"/>
        </w:rPr>
        <w:t xml:space="preserve"> танцевального спортивного клуба «Легенда» общества с ограниченной ответственностью</w:t>
      </w:r>
      <w:r>
        <w:rPr>
          <w:sz w:val="24"/>
        </w:rPr>
        <w:t xml:space="preserve"> «Сателлит» </w:t>
      </w:r>
      <w:r>
        <w:rPr>
          <w:sz w:val="24"/>
        </w:rPr>
        <w:t>(далее - ООО «Сателлит»</w:t>
      </w:r>
      <w:r>
        <w:rPr>
          <w:sz w:val="24"/>
        </w:rPr>
        <w:t xml:space="preserve">), по адресу: </w:t>
      </w:r>
      <w:r>
        <w:rPr>
          <w:color w:val="00000A"/>
          <w:sz w:val="24"/>
        </w:rPr>
        <w:t>г. Калуга, ул. Гагарина, д. 1/9.</w:t>
      </w:r>
    </w:p>
    <w:p w14:paraId="2E000000">
      <w:pPr>
        <w:pStyle w:val="Style_2"/>
        <w:widowControl w:val="1"/>
        <w:spacing w:after="0" w:before="0"/>
        <w:ind/>
        <w:jc w:val="center"/>
        <w:rPr>
          <w:b w:val="1"/>
          <w:sz w:val="24"/>
        </w:rPr>
      </w:pPr>
    </w:p>
    <w:p w14:paraId="2F000000">
      <w:pPr>
        <w:pStyle w:val="Style_2"/>
        <w:widowControl w:val="1"/>
        <w:spacing w:after="0" w:before="0"/>
        <w:ind/>
        <w:jc w:val="center"/>
        <w:rPr>
          <w:sz w:val="24"/>
        </w:rPr>
      </w:pPr>
      <w:r>
        <w:rPr>
          <w:b w:val="1"/>
          <w:sz w:val="24"/>
        </w:rPr>
        <w:t>3. ОРГАНИЗАТОРЫ СОРЕВНОВАНИЙ</w:t>
      </w:r>
    </w:p>
    <w:p w14:paraId="30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sz w:val="24"/>
        </w:rPr>
      </w:pPr>
      <w:r>
        <w:rPr>
          <w:sz w:val="24"/>
        </w:rPr>
        <w:t>Общее руководство по организации и проведению соревнований возлагается на управление физической культуры, спорта и молодежной политики города Калуги.</w:t>
      </w:r>
    </w:p>
    <w:p w14:paraId="31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sz w:val="24"/>
        </w:rPr>
      </w:pPr>
      <w:r>
        <w:rPr>
          <w:b w:val="0"/>
          <w:sz w:val="24"/>
        </w:rPr>
        <w:t>Непосредственная подготовка и проведение соревнований, медицинское обслуживание, подготовка мест проведения соревнований, формирование судейской коллегии,</w:t>
      </w:r>
      <w:r>
        <w:rPr>
          <w:sz w:val="24"/>
        </w:rPr>
        <w:t xml:space="preserve"> возлагаются на </w:t>
      </w:r>
      <w:r>
        <w:rPr>
          <w:b w:val="0"/>
          <w:sz w:val="24"/>
        </w:rPr>
        <w:t>региональную общественную физкультурно-спортивную организацию «Федерация брейкинга Калужской области</w:t>
      </w:r>
      <w:r>
        <w:rPr>
          <w:b w:val="1"/>
          <w:sz w:val="24"/>
        </w:rPr>
        <w:t>»</w:t>
      </w:r>
      <w:r>
        <w:rPr>
          <w:sz w:val="24"/>
        </w:rPr>
        <w:t xml:space="preserve"> (далее - </w:t>
      </w:r>
      <w:r>
        <w:rPr>
          <w:b w:val="0"/>
          <w:sz w:val="24"/>
        </w:rPr>
        <w:t>РОФСО «ФБКО»</w:t>
      </w:r>
      <w:r>
        <w:rPr>
          <w:sz w:val="24"/>
        </w:rPr>
        <w:t>).</w:t>
      </w:r>
    </w:p>
    <w:p w14:paraId="32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sz w:val="24"/>
        </w:rPr>
      </w:pPr>
      <w:r>
        <w:rPr>
          <w:b w:val="0"/>
        </w:rPr>
        <w:t xml:space="preserve">Обеспечение безопасности участников и зрителей </w:t>
      </w:r>
      <w:r>
        <w:rPr>
          <w:b w:val="0"/>
          <w:sz w:val="24"/>
        </w:rPr>
        <w:t xml:space="preserve">возлагается на </w:t>
      </w:r>
      <w:r>
        <w:rPr>
          <w:b w:val="0"/>
          <w:sz w:val="24"/>
        </w:rPr>
        <w:t>ООО «Сателлит».</w:t>
      </w:r>
    </w:p>
    <w:p w14:paraId="33000000">
      <w:pPr>
        <w:pStyle w:val="Style_2"/>
        <w:widowControl w:val="1"/>
        <w:spacing w:after="0" w:before="0"/>
        <w:ind w:firstLine="850" w:left="0" w:right="0"/>
        <w:jc w:val="center"/>
        <w:rPr>
          <w:sz w:val="24"/>
        </w:rPr>
      </w:pPr>
      <w:r>
        <w:rPr>
          <w:b w:val="1"/>
          <w:color w:val="000000"/>
          <w:sz w:val="24"/>
        </w:rPr>
        <w:t>4. ТРЕБОВАНИЯ К УЧАСТНИКАМ И УСЛОВИЯ ИХ ДОПУСКА</w:t>
      </w:r>
    </w:p>
    <w:p w14:paraId="34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sz w:val="24"/>
        </w:rPr>
      </w:pPr>
      <w:r>
        <w:rPr>
          <w:sz w:val="24"/>
        </w:rPr>
        <w:t>Возраст спортсменов определяется по году рождения участника относительно года проведения соревнований. Возраст спортсмена рассчитывается по формуле: год проведения соревнований минус год рождения спортсмена.</w:t>
      </w:r>
    </w:p>
    <w:p w14:paraId="35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sz w:val="24"/>
        </w:rPr>
      </w:pPr>
      <w:r>
        <w:rPr>
          <w:color w:val="000000"/>
          <w:sz w:val="24"/>
        </w:rPr>
        <w:t>Участник должен иметь: именную заявку с подписью врача; оригинал документа о страховании жизни и здоровья; документ, удостоверяющий личность спортсмена; согласие на обработку персональных данных. При регистрации участник письменно подтверждает личную ответственность за состояние здоровья, техническую подготовленность.</w:t>
      </w:r>
    </w:p>
    <w:p w14:paraId="36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sz w:val="24"/>
        </w:rPr>
      </w:pPr>
      <w:r>
        <w:rPr>
          <w:b w:val="0"/>
          <w:sz w:val="24"/>
        </w:rPr>
        <w:t>Соревнования обслуживают судьи, назначаемые президиумом РОФСО «ФБКО»,               из числа судейской коллегии ФТСАРР.</w:t>
      </w:r>
    </w:p>
    <w:p w14:paraId="37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b w:val="1"/>
          <w:color w:val="000000"/>
          <w:sz w:val="24"/>
        </w:rPr>
      </w:pPr>
    </w:p>
    <w:p w14:paraId="38000000">
      <w:pPr>
        <w:pStyle w:val="Style_3"/>
        <w:widowControl w:val="1"/>
        <w:spacing w:after="0" w:before="0"/>
        <w:ind w:firstLine="0" w:left="0"/>
        <w:contextualSpacing w:val="1"/>
        <w:jc w:val="center"/>
        <w:rPr>
          <w:sz w:val="24"/>
        </w:rPr>
      </w:pPr>
      <w:r>
        <w:rPr>
          <w:b w:val="1"/>
          <w:color w:val="000000"/>
          <w:sz w:val="24"/>
        </w:rPr>
        <w:t>5. ПРОГРАММА СОРЕВНОВАНИЙ</w:t>
      </w:r>
    </w:p>
    <w:tbl>
      <w:tblPr>
        <w:tblStyle w:val="Style_4"/>
        <w:tblW w:type="auto" w:w="0"/>
        <w:jc w:val="left"/>
        <w:tblInd w:type="dxa" w:w="85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67"/>
        <w:gridCol w:w="3732"/>
        <w:gridCol w:w="2351"/>
        <w:gridCol w:w="1516"/>
      </w:tblGrid>
      <w:tr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2"/>
              <w:widowControl w:val="1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</w:tc>
        <w:tc>
          <w:tcPr>
            <w:tcW w:type="dxa" w:w="37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2"/>
              <w:widowControl w:val="1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Возрастная категория</w:t>
            </w:r>
          </w:p>
        </w:tc>
        <w:tc>
          <w:tcPr>
            <w:tcW w:type="dxa" w:w="23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2"/>
              <w:widowControl w:val="1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Дисциплина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2"/>
              <w:widowControl w:val="1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Начало</w:t>
            </w:r>
          </w:p>
        </w:tc>
      </w:tr>
      <w:tr>
        <w:tc>
          <w:tcPr>
            <w:tcW w:type="dxa" w:w="76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1.</w:t>
            </w:r>
          </w:p>
        </w:tc>
        <w:tc>
          <w:tcPr>
            <w:tcW w:type="dxa" w:w="373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5"/>
              <w:widowControl w:val="1"/>
              <w:spacing w:after="140" w:before="0"/>
              <w:ind/>
              <w:jc w:val="both"/>
            </w:pPr>
            <w:r>
              <w:rPr>
                <w:b w:val="0"/>
              </w:rPr>
              <w:t>мальчики и девочки 7-9 лет</w:t>
            </w:r>
          </w:p>
        </w:tc>
        <w:tc>
          <w:tcPr>
            <w:tcW w:type="dxa" w:w="235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брейкинг</w:t>
            </w:r>
          </w:p>
        </w:tc>
        <w:tc>
          <w:tcPr>
            <w:tcW w:type="dxa" w:w="151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0</w:t>
            </w:r>
            <w:r>
              <w:rPr>
                <w:sz w:val="26"/>
              </w:rPr>
              <w:t>:00 час.</w:t>
            </w:r>
          </w:p>
        </w:tc>
      </w:tr>
      <w:tr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2.</w:t>
            </w:r>
          </w:p>
        </w:tc>
        <w:tc>
          <w:tcPr>
            <w:tcW w:type="dxa" w:w="37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5"/>
              <w:widowControl w:val="1"/>
              <w:spacing w:after="140" w:before="0"/>
              <w:ind/>
              <w:jc w:val="both"/>
            </w:pPr>
            <w:r>
              <w:rPr>
                <w:b w:val="0"/>
              </w:rPr>
              <w:t>юноши 10-12 лет</w:t>
            </w:r>
          </w:p>
        </w:tc>
        <w:tc>
          <w:tcPr>
            <w:tcW w:type="dxa" w:w="23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брейкинг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1</w:t>
            </w:r>
            <w:r>
              <w:rPr>
                <w:sz w:val="26"/>
              </w:rPr>
              <w:t>:30 час.</w:t>
            </w:r>
          </w:p>
          <w:p w14:paraId="45000000">
            <w:pPr>
              <w:pStyle w:val="Style_2"/>
              <w:widowControl w:val="1"/>
              <w:ind/>
              <w:jc w:val="both"/>
              <w:rPr>
                <w:sz w:val="26"/>
              </w:rPr>
            </w:pPr>
          </w:p>
        </w:tc>
      </w:tr>
      <w:tr>
        <w:tc>
          <w:tcPr>
            <w:tcW w:type="dxa" w:w="76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3</w:t>
            </w:r>
          </w:p>
        </w:tc>
        <w:tc>
          <w:tcPr>
            <w:tcW w:type="dxa" w:w="373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5"/>
              <w:widowControl w:val="1"/>
              <w:spacing w:after="140" w:before="0"/>
              <w:ind/>
              <w:jc w:val="both"/>
            </w:pPr>
            <w:r>
              <w:rPr>
                <w:b w:val="0"/>
              </w:rPr>
              <w:t>девушки 10-12 лет</w:t>
            </w:r>
          </w:p>
        </w:tc>
        <w:tc>
          <w:tcPr>
            <w:tcW w:type="dxa" w:w="235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брейкинг</w:t>
            </w:r>
          </w:p>
        </w:tc>
        <w:tc>
          <w:tcPr>
            <w:tcW w:type="dxa" w:w="151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1</w:t>
            </w:r>
            <w:r>
              <w:rPr>
                <w:sz w:val="26"/>
              </w:rPr>
              <w:t>:30 час.</w:t>
            </w:r>
          </w:p>
        </w:tc>
      </w:tr>
      <w:tr>
        <w:tc>
          <w:tcPr>
            <w:tcW w:type="dxa" w:w="76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2"/>
              <w:widowControl w:val="1"/>
              <w:ind/>
              <w:jc w:val="both"/>
            </w:pPr>
            <w:r>
              <w:t>4.</w:t>
            </w:r>
          </w:p>
        </w:tc>
        <w:tc>
          <w:tcPr>
            <w:tcW w:type="dxa" w:w="373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5"/>
              <w:widowControl w:val="1"/>
              <w:spacing w:after="140" w:before="0"/>
              <w:ind/>
              <w:jc w:val="both"/>
            </w:pPr>
            <w:r>
              <w:rPr>
                <w:b w:val="0"/>
              </w:rPr>
              <w:t>юноши 13-15 лет</w:t>
            </w:r>
          </w:p>
        </w:tc>
        <w:tc>
          <w:tcPr>
            <w:tcW w:type="dxa" w:w="235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брейкинг</w:t>
            </w:r>
          </w:p>
        </w:tc>
        <w:tc>
          <w:tcPr>
            <w:tcW w:type="dxa" w:w="151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>:30 час.</w:t>
            </w:r>
          </w:p>
        </w:tc>
      </w:tr>
      <w:tr>
        <w:tc>
          <w:tcPr>
            <w:tcW w:type="dxa" w:w="76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2"/>
              <w:widowControl w:val="1"/>
              <w:ind/>
              <w:jc w:val="both"/>
            </w:pPr>
            <w:r>
              <w:t>5.</w:t>
            </w:r>
          </w:p>
        </w:tc>
        <w:tc>
          <w:tcPr>
            <w:tcW w:type="dxa" w:w="373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5"/>
              <w:widowControl w:val="1"/>
              <w:spacing w:after="140" w:before="0"/>
              <w:ind/>
              <w:jc w:val="both"/>
            </w:pPr>
            <w:r>
              <w:rPr>
                <w:b w:val="0"/>
              </w:rPr>
              <w:t>девушки 13-15 лет</w:t>
            </w:r>
          </w:p>
        </w:tc>
        <w:tc>
          <w:tcPr>
            <w:tcW w:type="dxa" w:w="235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брейкинг</w:t>
            </w:r>
          </w:p>
        </w:tc>
        <w:tc>
          <w:tcPr>
            <w:tcW w:type="dxa" w:w="151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>:30 час.</w:t>
            </w:r>
          </w:p>
        </w:tc>
      </w:tr>
      <w:tr>
        <w:tc>
          <w:tcPr>
            <w:tcW w:type="dxa" w:w="76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2"/>
              <w:widowControl w:val="1"/>
              <w:ind/>
              <w:jc w:val="both"/>
            </w:pPr>
            <w:r>
              <w:t>6.</w:t>
            </w:r>
          </w:p>
        </w:tc>
        <w:tc>
          <w:tcPr>
            <w:tcW w:type="dxa" w:w="373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5"/>
              <w:widowControl w:val="1"/>
              <w:spacing w:after="140" w:before="0"/>
              <w:ind/>
              <w:jc w:val="both"/>
            </w:pPr>
            <w:r>
              <w:rPr>
                <w:b w:val="0"/>
              </w:rPr>
              <w:t>юниоры и юниорки-16-18 лет</w:t>
            </w:r>
          </w:p>
        </w:tc>
        <w:tc>
          <w:tcPr>
            <w:tcW w:type="dxa" w:w="235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брейкинг</w:t>
            </w:r>
          </w:p>
        </w:tc>
        <w:tc>
          <w:tcPr>
            <w:tcW w:type="dxa" w:w="151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3</w:t>
            </w:r>
            <w:r>
              <w:rPr>
                <w:sz w:val="26"/>
              </w:rPr>
              <w:t>:30 час.</w:t>
            </w:r>
          </w:p>
        </w:tc>
      </w:tr>
      <w:tr>
        <w:trPr>
          <w:trHeight w:hRule="atLeast" w:val="336"/>
        </w:trPr>
        <w:tc>
          <w:tcPr>
            <w:tcW w:type="dxa" w:w="76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2"/>
              <w:widowControl w:val="1"/>
              <w:ind/>
              <w:jc w:val="both"/>
            </w:pPr>
            <w:r>
              <w:t>7.</w:t>
            </w:r>
          </w:p>
        </w:tc>
        <w:tc>
          <w:tcPr>
            <w:tcW w:type="dxa" w:w="373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5"/>
              <w:widowControl w:val="1"/>
              <w:spacing w:after="140" w:before="0"/>
              <w:ind/>
              <w:jc w:val="both"/>
            </w:pPr>
            <w:r>
              <w:rPr>
                <w:b w:val="0"/>
              </w:rPr>
              <w:t>командные соревнования  юноши и девушки 10-15 лет</w:t>
            </w:r>
          </w:p>
        </w:tc>
        <w:tc>
          <w:tcPr>
            <w:tcW w:type="dxa" w:w="235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брейкинг-командные</w:t>
            </w:r>
          </w:p>
        </w:tc>
        <w:tc>
          <w:tcPr>
            <w:tcW w:type="dxa" w:w="151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6</w:t>
            </w:r>
            <w:r>
              <w:rPr>
                <w:sz w:val="26"/>
              </w:rPr>
              <w:t>:00 час.</w:t>
            </w:r>
          </w:p>
        </w:tc>
      </w:tr>
      <w:tr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2"/>
              <w:widowControl w:val="1"/>
              <w:ind/>
              <w:jc w:val="both"/>
            </w:pPr>
            <w:r>
              <w:t>8.</w:t>
            </w:r>
          </w:p>
        </w:tc>
        <w:tc>
          <w:tcPr>
            <w:tcW w:type="dxa" w:w="37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5"/>
              <w:widowControl w:val="1"/>
              <w:spacing w:after="140" w:before="0"/>
              <w:ind/>
              <w:jc w:val="both"/>
            </w:pPr>
            <w:r>
              <w:rPr>
                <w:b w:val="0"/>
              </w:rPr>
              <w:t>командные соревнования  юниоры и юниорки 16-18 лет</w:t>
            </w:r>
          </w:p>
        </w:tc>
        <w:tc>
          <w:tcPr>
            <w:tcW w:type="dxa" w:w="23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брейкинг-командные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2"/>
              <w:widowControl w:val="1"/>
              <w:ind/>
              <w:jc w:val="both"/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7</w:t>
            </w:r>
            <w:r>
              <w:rPr>
                <w:sz w:val="26"/>
              </w:rPr>
              <w:t>:00 час.</w:t>
            </w:r>
          </w:p>
        </w:tc>
      </w:tr>
      <w:tr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2"/>
              <w:widowControl w:val="1"/>
              <w:ind/>
              <w:jc w:val="both"/>
            </w:pPr>
            <w:r>
              <w:t>9.</w:t>
            </w:r>
          </w:p>
        </w:tc>
        <w:tc>
          <w:tcPr>
            <w:tcW w:type="dxa" w:w="37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5"/>
              <w:widowControl w:val="1"/>
              <w:spacing w:after="140" w:before="0"/>
              <w:ind/>
              <w:jc w:val="both"/>
              <w:rPr>
                <w:b w:val="0"/>
              </w:rPr>
            </w:pPr>
            <w:r>
              <w:rPr>
                <w:b w:val="0"/>
              </w:rPr>
              <w:t>мужчины и женщины 19+</w:t>
            </w:r>
          </w:p>
        </w:tc>
        <w:tc>
          <w:tcPr>
            <w:tcW w:type="dxa" w:w="23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2"/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брейкинг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2"/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8</w:t>
            </w:r>
            <w:r>
              <w:rPr>
                <w:sz w:val="26"/>
              </w:rPr>
              <w:t>:</w:t>
            </w:r>
            <w:r>
              <w:rPr>
                <w:sz w:val="26"/>
              </w:rPr>
              <w:t>0</w:t>
            </w:r>
            <w:r>
              <w:rPr>
                <w:sz w:val="26"/>
              </w:rPr>
              <w:t>0 час.</w:t>
            </w:r>
          </w:p>
        </w:tc>
      </w:tr>
    </w:tbl>
    <w:p w14:paraId="62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b w:val="0"/>
          <w:sz w:val="24"/>
        </w:rPr>
      </w:pPr>
    </w:p>
    <w:p w14:paraId="63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sz w:val="24"/>
        </w:rPr>
      </w:pPr>
      <w:r>
        <w:rPr>
          <w:b w:val="1"/>
          <w:sz w:val="24"/>
        </w:rPr>
        <w:t xml:space="preserve">6. </w:t>
      </w:r>
      <w:r>
        <w:rPr>
          <w:b w:val="1"/>
          <w:color w:val="000000"/>
          <w:sz w:val="24"/>
        </w:rPr>
        <w:t>ПОДВЕДЕНИЕ ИТОГОВ</w:t>
      </w:r>
    </w:p>
    <w:p w14:paraId="64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sz w:val="24"/>
        </w:rPr>
      </w:pPr>
      <w:r>
        <w:rPr>
          <w:sz w:val="24"/>
        </w:rPr>
        <w:t>Победители и призёры определяются в каждом виде программы.</w:t>
      </w:r>
    </w:p>
    <w:p w14:paraId="65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sz w:val="24"/>
        </w:rPr>
      </w:pPr>
    </w:p>
    <w:p w14:paraId="66000000">
      <w:pPr>
        <w:pStyle w:val="Style_2"/>
        <w:widowControl w:val="1"/>
        <w:ind/>
        <w:jc w:val="center"/>
        <w:rPr>
          <w:sz w:val="24"/>
        </w:rPr>
      </w:pPr>
      <w:r>
        <w:rPr>
          <w:b w:val="1"/>
          <w:sz w:val="24"/>
        </w:rPr>
        <w:t>7. НАГРАЖДЕНИЕ</w:t>
      </w:r>
    </w:p>
    <w:p w14:paraId="67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sz w:val="24"/>
        </w:rPr>
      </w:pPr>
      <w:r>
        <w:rPr>
          <w:sz w:val="24"/>
        </w:rPr>
        <w:t>Победители и призёры в каждом индивидуальном виде и возрастной группе  награждаются грамотами и медалями.</w:t>
      </w:r>
    </w:p>
    <w:p w14:paraId="68000000">
      <w:pPr>
        <w:pStyle w:val="Style_2"/>
        <w:widowControl w:val="1"/>
        <w:ind w:firstLine="708"/>
        <w:jc w:val="both"/>
        <w:rPr>
          <w:sz w:val="24"/>
        </w:rPr>
      </w:pPr>
    </w:p>
    <w:p w14:paraId="69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sz w:val="24"/>
        </w:rPr>
      </w:pPr>
      <w:r>
        <w:rPr>
          <w:b w:val="1"/>
          <w:color w:val="000000"/>
          <w:sz w:val="24"/>
        </w:rPr>
        <w:t>8. УСЛОВИЯ ФИНАНСИРОВАНИЯ</w:t>
      </w:r>
    </w:p>
    <w:p w14:paraId="6A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sz w:val="24"/>
        </w:rPr>
      </w:pPr>
      <w:r>
        <w:rPr>
          <w:b w:val="0"/>
          <w:color w:val="000000"/>
          <w:sz w:val="24"/>
        </w:rPr>
        <w:t>Расходы, связанные с награждением победителей и призеров, компенсацией питания судей, возлагаются на управление физической культуры, спорта и молодежной политики города Калуги.</w:t>
      </w:r>
    </w:p>
    <w:p w14:paraId="6B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sz w:val="24"/>
        </w:rPr>
      </w:pPr>
      <w:r>
        <w:rPr>
          <w:b w:val="0"/>
          <w:color w:val="000000"/>
          <w:sz w:val="24"/>
          <w:highlight w:val="white"/>
        </w:rPr>
        <w:t>Расходы, связанные с обеспечением</w:t>
      </w:r>
      <w:r>
        <w:rPr>
          <w:color w:val="000000"/>
          <w:sz w:val="24"/>
          <w:highlight w:val="white"/>
        </w:rPr>
        <w:t xml:space="preserve"> медицинского обслуживания, подготовкой мест проведения соревнований, формированием судейской коллегии, </w:t>
      </w:r>
      <w:r>
        <w:rPr>
          <w:color w:val="000000"/>
          <w:sz w:val="24"/>
          <w:highlight w:val="white"/>
        </w:rPr>
        <w:t xml:space="preserve">возлагаются                                    на </w:t>
      </w:r>
      <w:r>
        <w:rPr>
          <w:b w:val="0"/>
          <w:color w:val="000000"/>
          <w:sz w:val="24"/>
          <w:highlight w:val="white"/>
        </w:rPr>
        <w:t>РОФСО «ФБКО»</w:t>
      </w:r>
      <w:r>
        <w:rPr>
          <w:sz w:val="24"/>
          <w:highlight w:val="white"/>
        </w:rPr>
        <w:t>.</w:t>
      </w:r>
    </w:p>
    <w:p w14:paraId="6C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sz w:val="24"/>
        </w:rPr>
      </w:pPr>
      <w:r>
        <w:rPr>
          <w:b w:val="0"/>
          <w:color w:val="000000"/>
          <w:sz w:val="24"/>
          <w:highlight w:val="white"/>
        </w:rPr>
        <w:t xml:space="preserve">Расходы, связанные с обеспечением безопасности участников и зрителей                  соревнований, возлагаются на </w:t>
      </w:r>
      <w:r>
        <w:rPr>
          <w:b w:val="0"/>
          <w:color w:val="000000"/>
          <w:sz w:val="24"/>
          <w:highlight w:val="white"/>
        </w:rPr>
        <w:t>ООО «Сателлит».</w:t>
      </w:r>
    </w:p>
    <w:p w14:paraId="6D000000">
      <w:pPr>
        <w:pStyle w:val="Style_6"/>
        <w:widowControl w:val="1"/>
        <w:tabs>
          <w:tab w:leader="none" w:pos="708" w:val="clear"/>
          <w:tab w:leader="none" w:pos="727" w:val="left"/>
        </w:tabs>
        <w:spacing w:after="0" w:before="0" w:line="240" w:lineRule="auto"/>
        <w:ind w:firstLine="850" w:left="0" w:right="0"/>
        <w:jc w:val="both"/>
        <w:rPr>
          <w:sz w:val="24"/>
        </w:rPr>
      </w:pPr>
      <w:r>
        <w:rPr>
          <w:sz w:val="24"/>
          <w:highlight w:val="white"/>
        </w:rPr>
        <w:t>Расходы, связанные с командированием команд (проезд, питание, суточные), возлагаются на командирующие их организациями.</w:t>
      </w:r>
    </w:p>
    <w:p w14:paraId="6E000000">
      <w:pPr>
        <w:pStyle w:val="Style_2"/>
        <w:widowControl w:val="1"/>
        <w:ind w:firstLine="850" w:left="0" w:right="0"/>
        <w:jc w:val="both"/>
        <w:rPr>
          <w:b w:val="0"/>
        </w:rPr>
      </w:pPr>
      <w:r>
        <w:rPr>
          <w:rFonts w:ascii="Times New Roman CYR" w:hAnsi="Times New Roman CYR"/>
          <w:b w:val="0"/>
          <w:sz w:val="24"/>
        </w:rPr>
        <w:t>Дополнительные расходы по организации и проведению соревнований осуществляются из других источников, не запрещенных законодательством Российской Федерации.</w:t>
      </w:r>
    </w:p>
    <w:p w14:paraId="6F000000">
      <w:pPr>
        <w:pStyle w:val="Style_2"/>
        <w:widowControl w:val="1"/>
        <w:spacing w:after="0" w:before="0"/>
        <w:ind w:firstLine="708" w:left="2832"/>
        <w:jc w:val="both"/>
        <w:rPr>
          <w:b w:val="1"/>
          <w:sz w:val="24"/>
        </w:rPr>
      </w:pPr>
      <w:r>
        <w:rPr>
          <w:b w:val="1"/>
          <w:sz w:val="24"/>
        </w:rPr>
        <w:t>9. ЗАЯВКИ НА УЧАСТИЕ</w:t>
      </w:r>
    </w:p>
    <w:p w14:paraId="70000000">
      <w:pPr>
        <w:pStyle w:val="Style_2"/>
        <w:widowControl w:val="1"/>
        <w:spacing w:after="0" w:before="0" w:line="240" w:lineRule="auto"/>
        <w:ind w:firstLine="850" w:left="0" w:right="0"/>
        <w:jc w:val="both"/>
      </w:pPr>
      <w:r>
        <w:t>Именные заявки, заверенные врачом, подаются в главную судейскую коллегию за             1,5 часа до начала соревновани</w:t>
      </w:r>
      <w:r>
        <w:t>й</w:t>
      </w:r>
      <w:r>
        <w:t>.</w:t>
      </w:r>
    </w:p>
    <w:p w14:paraId="71000000">
      <w:pPr>
        <w:pStyle w:val="Style_2"/>
        <w:widowControl w:val="1"/>
        <w:spacing w:after="0" w:before="0" w:line="240" w:lineRule="auto"/>
        <w:ind w:firstLine="850" w:left="0" w:right="0"/>
        <w:jc w:val="left"/>
      </w:pPr>
      <w:r>
        <w:t>Контактное лицо: Чикунов Андрей - 8-920-093-02-13.</w:t>
      </w:r>
    </w:p>
    <w:p w14:paraId="72000000">
      <w:pPr>
        <w:pStyle w:val="Style_2"/>
        <w:widowControl w:val="1"/>
        <w:spacing w:after="0" w:before="0" w:line="240" w:lineRule="auto"/>
        <w:ind w:firstLine="850" w:left="0" w:right="0"/>
        <w:jc w:val="left"/>
      </w:pPr>
    </w:p>
    <w:p w14:paraId="73000000">
      <w:pPr>
        <w:pStyle w:val="Style_2"/>
        <w:widowControl w:val="1"/>
        <w:ind/>
        <w:jc w:val="center"/>
        <w:rPr>
          <w:sz w:val="24"/>
        </w:rPr>
      </w:pPr>
      <w:r>
        <w:rPr>
          <w:b w:val="1"/>
          <w:sz w:val="24"/>
        </w:rPr>
        <w:t>Данное положение является официальным вызовом на соревнования.</w:t>
      </w:r>
    </w:p>
    <w:p w14:paraId="74000000">
      <w:pPr>
        <w:pStyle w:val="Style_2"/>
        <w:widowControl w:val="1"/>
        <w:ind/>
        <w:jc w:val="center"/>
      </w:pPr>
    </w:p>
    <w:p w14:paraId="75000000">
      <w:pPr>
        <w:pStyle w:val="Style_2"/>
        <w:rPr>
          <w:b w:val="0"/>
        </w:rPr>
      </w:pPr>
    </w:p>
    <w:p w14:paraId="76000000">
      <w:pPr>
        <w:pStyle w:val="Style_2"/>
        <w:rPr>
          <w:sz w:val="24"/>
        </w:rPr>
      </w:pPr>
      <w:r>
        <w:t>Согласовано:</w:t>
      </w:r>
    </w:p>
    <w:tbl>
      <w:tblPr>
        <w:tblStyle w:val="Style_4"/>
        <w:tblW w:type="auto" w:w="0"/>
        <w:jc w:val="left"/>
        <w:tblInd w:type="dxa" w:w="21"/>
        <w:tblLayout w:type="fixed"/>
        <w:tblCellMar>
          <w:top w:type="dxa" w:w="0"/>
          <w:left w:type="dxa" w:w="5"/>
          <w:bottom w:type="dxa" w:w="0"/>
          <w:right w:type="dxa" w:w="98"/>
        </w:tblCellMar>
      </w:tblPr>
      <w:tblGrid>
        <w:gridCol w:w="2867"/>
        <w:gridCol w:w="2582"/>
        <w:gridCol w:w="2618"/>
        <w:gridCol w:w="1732"/>
      </w:tblGrid>
      <w:tr>
        <w:tc>
          <w:tcPr>
            <w:tcW w:type="dxa" w:w="2867"/>
            <w:tcBorders>
              <w:top w:color="000001" w:sz="4" w:val="single"/>
              <w:left w:color="000001" w:sz="4" w:val="single"/>
              <w:bottom w:color="000001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98"/>
            </w:tcMar>
          </w:tcPr>
          <w:p w14:paraId="7700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type="dxa" w:w="2582"/>
            <w:tcBorders>
              <w:top w:color="000001" w:sz="4" w:val="single"/>
              <w:left w:color="000001" w:sz="4" w:val="single"/>
              <w:bottom w:color="000001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98"/>
            </w:tcMar>
          </w:tcPr>
          <w:p w14:paraId="7800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</w:tc>
        <w:tc>
          <w:tcPr>
            <w:tcW w:type="dxa" w:w="2618"/>
            <w:tcBorders>
              <w:top w:color="000001" w:sz="4" w:val="single"/>
              <w:left w:color="000001" w:sz="4" w:val="single"/>
              <w:bottom w:color="000001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98"/>
            </w:tcMar>
          </w:tcPr>
          <w:p w14:paraId="7900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Инициалы, фамилия</w:t>
            </w:r>
          </w:p>
        </w:tc>
        <w:tc>
          <w:tcPr>
            <w:tcW w:type="dxa" w:w="1732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98"/>
            </w:tcMar>
          </w:tcPr>
          <w:p w14:paraId="7A00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>
        <w:tc>
          <w:tcPr>
            <w:tcW w:type="dxa" w:w="2867"/>
            <w:tcBorders>
              <w:left w:color="000001" w:sz="4" w:val="single"/>
              <w:bottom w:color="000001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98"/>
            </w:tcMar>
            <w:vAlign w:val="center"/>
          </w:tcPr>
          <w:p w14:paraId="7B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Заместитель начальника управления физической культуры, спорта и молодежной политики города Калуги</w:t>
            </w:r>
          </w:p>
        </w:tc>
        <w:tc>
          <w:tcPr>
            <w:tcW w:type="dxa" w:w="2582"/>
            <w:tcBorders>
              <w:left w:color="000001" w:sz="4" w:val="single"/>
              <w:bottom w:color="000001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98"/>
            </w:tcMar>
            <w:vAlign w:val="center"/>
          </w:tcPr>
          <w:p w14:paraId="7C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618"/>
            <w:tcBorders>
              <w:left w:color="000001" w:sz="4" w:val="single"/>
              <w:bottom w:color="000001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98"/>
            </w:tcMar>
            <w:vAlign w:val="center"/>
          </w:tcPr>
          <w:p w14:paraId="7D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О.В. Николаева</w:t>
            </w:r>
          </w:p>
        </w:tc>
        <w:tc>
          <w:tcPr>
            <w:tcW w:type="dxa" w:w="1732"/>
            <w:tcBorders>
              <w:left w:color="000001" w:sz="4" w:val="single"/>
              <w:bottom w:color="000001" w:sz="4" w:val="single"/>
              <w:right w:color="000001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98"/>
            </w:tcMar>
            <w:vAlign w:val="center"/>
          </w:tcPr>
          <w:p w14:paraId="7E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</w:p>
        </w:tc>
      </w:tr>
    </w:tbl>
    <w:p w14:paraId="7F000000">
      <w:pPr>
        <w:pStyle w:val="Style_7"/>
        <w:widowControl w:val="1"/>
        <w:ind/>
        <w:jc w:val="both"/>
        <w:rPr>
          <w:sz w:val="20"/>
        </w:rPr>
      </w:pPr>
      <w:r>
        <w:rPr>
          <w:b w:val="0"/>
          <w:sz w:val="20"/>
        </w:rPr>
        <w:t>Исполнитель:</w:t>
      </w:r>
    </w:p>
    <w:p w14:paraId="80000000">
      <w:pPr>
        <w:pStyle w:val="Style_2"/>
        <w:rPr>
          <w:sz w:val="20"/>
        </w:rPr>
      </w:pPr>
      <w:r>
        <w:rPr>
          <w:sz w:val="20"/>
        </w:rPr>
        <w:t>Старший инспектор</w:t>
      </w:r>
    </w:p>
    <w:p w14:paraId="81000000">
      <w:pPr>
        <w:pStyle w:val="Style_2"/>
        <w:rPr>
          <w:sz w:val="20"/>
        </w:rPr>
      </w:pPr>
      <w:r>
        <w:rPr>
          <w:sz w:val="20"/>
        </w:rPr>
        <w:t xml:space="preserve">отдела физкультурно-массовой и </w:t>
      </w:r>
    </w:p>
    <w:p w14:paraId="82000000">
      <w:pPr>
        <w:pStyle w:val="Style_2"/>
        <w:rPr>
          <w:sz w:val="20"/>
        </w:rPr>
      </w:pPr>
      <w:r>
        <w:rPr>
          <w:sz w:val="20"/>
        </w:rPr>
        <w:t xml:space="preserve">спортивно-досуговой деятельности </w:t>
      </w:r>
    </w:p>
    <w:p w14:paraId="83000000">
      <w:pPr>
        <w:pStyle w:val="Style_2"/>
        <w:rPr>
          <w:sz w:val="20"/>
        </w:rPr>
      </w:pPr>
      <w:r>
        <w:rPr>
          <w:sz w:val="20"/>
        </w:rPr>
        <w:t xml:space="preserve">управления физической культуры, </w:t>
      </w:r>
    </w:p>
    <w:p w14:paraId="84000000">
      <w:pPr>
        <w:pStyle w:val="Style_2"/>
        <w:rPr>
          <w:sz w:val="20"/>
        </w:rPr>
      </w:pPr>
      <w:r>
        <w:rPr>
          <w:sz w:val="20"/>
        </w:rPr>
        <w:t>спорта и молодежной политики города Калуги</w:t>
      </w:r>
    </w:p>
    <w:p w14:paraId="85000000">
      <w:pPr>
        <w:pStyle w:val="Style_2"/>
        <w:widowControl w:val="1"/>
        <w:ind/>
        <w:jc w:val="both"/>
        <w:rPr>
          <w:sz w:val="20"/>
        </w:rPr>
      </w:pPr>
      <w:r>
        <w:rPr>
          <w:sz w:val="20"/>
        </w:rPr>
        <w:t>19.02.2026</w:t>
      </w:r>
    </w:p>
    <w:p w14:paraId="86000000">
      <w:pPr>
        <w:pStyle w:val="Style_2"/>
        <w:widowControl w:val="1"/>
        <w:ind/>
        <w:jc w:val="both"/>
        <w:rPr>
          <w:sz w:val="20"/>
        </w:rPr>
      </w:pPr>
      <w:r>
        <w:rPr>
          <w:sz w:val="20"/>
        </w:rPr>
        <w:t>Мизюркин Ю.А.</w:t>
      </w:r>
    </w:p>
    <w:p w14:paraId="87000000">
      <w:pPr>
        <w:pStyle w:val="Style_2"/>
        <w:widowControl w:val="1"/>
        <w:ind/>
        <w:jc w:val="both"/>
        <w:rPr>
          <w:sz w:val="20"/>
        </w:rPr>
      </w:pPr>
      <w:r>
        <w:rPr>
          <w:sz w:val="20"/>
        </w:rPr>
        <w:t>22-58-96</w:t>
      </w:r>
    </w:p>
    <w:p w14:paraId="88000000">
      <w:pPr>
        <w:pStyle w:val="Style_2"/>
        <w:widowControl w:val="1"/>
        <w:ind/>
        <w:jc w:val="both"/>
        <w:rPr>
          <w:sz w:val="24"/>
        </w:rPr>
      </w:pPr>
    </w:p>
    <w:p w14:paraId="89000000">
      <w:pPr>
        <w:pStyle w:val="Style_2"/>
        <w:widowControl w:val="1"/>
        <w:ind/>
        <w:jc w:val="both"/>
      </w:pPr>
    </w:p>
    <w:p w14:paraId="8A000000">
      <w:pPr>
        <w:pStyle w:val="Style_2"/>
      </w:pPr>
    </w:p>
    <w:sectPr>
      <w:type w:val="nextPage"/>
      <w:pgSz w:h="16838" w:orient="portrait" w:w="11906"/>
      <w:pgMar w:bottom="737" w:footer="0" w:gutter="0" w:header="0" w:left="1134" w:right="964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A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A"/>
      <w:sz w:val="24"/>
    </w:rPr>
  </w:style>
  <w:style w:styleId="Style_6" w:type="paragraph">
    <w:name w:val="Основной текст2"/>
    <w:basedOn w:val="Style_2"/>
    <w:link w:val="Style_6_ch"/>
    <w:pPr>
      <w:widowControl w:val="1"/>
      <w:spacing w:line="240" w:lineRule="auto"/>
      <w:ind/>
      <w:jc w:val="center"/>
    </w:pPr>
    <w:rPr>
      <w:color w:val="000000"/>
      <w:sz w:val="23"/>
    </w:rPr>
  </w:style>
  <w:style w:styleId="Style_6_ch" w:type="character">
    <w:name w:val="Основной текст2"/>
    <w:basedOn w:val="Style_2_ch"/>
    <w:link w:val="Style_6"/>
    <w:rPr>
      <w:color w:val="000000"/>
      <w:sz w:val="23"/>
    </w:rPr>
  </w:style>
  <w:style w:styleId="Style_8" w:type="paragraph">
    <w:name w:val="toc 2"/>
    <w:next w:val="Style_2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2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2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2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3" w:type="paragraph">
    <w:name w:val="List Paragraph"/>
    <w:basedOn w:val="Style_2"/>
    <w:link w:val="Style_3_ch"/>
    <w:pPr>
      <w:widowControl w:val="1"/>
      <w:spacing w:after="0" w:before="0"/>
      <w:ind w:firstLine="0" w:left="720"/>
      <w:contextualSpacing w:val="1"/>
    </w:pPr>
  </w:style>
  <w:style w:styleId="Style_3_ch" w:type="character">
    <w:name w:val="List Paragraph"/>
    <w:basedOn w:val="Style_2_ch"/>
    <w:link w:val="Style_3"/>
  </w:style>
  <w:style w:styleId="Style_12" w:type="paragraph">
    <w:name w:val="Текст выноски Знак"/>
    <w:basedOn w:val="Style_13"/>
    <w:link w:val="Style_12_ch"/>
    <w:rPr>
      <w:rFonts w:ascii="Tahoma" w:hAnsi="Tahoma"/>
      <w:color w:val="00000A"/>
      <w:sz w:val="16"/>
    </w:rPr>
  </w:style>
  <w:style w:styleId="Style_12_ch" w:type="character">
    <w:name w:val="Текст выноски Знак"/>
    <w:basedOn w:val="Style_13_ch"/>
    <w:link w:val="Style_12"/>
    <w:rPr>
      <w:rFonts w:ascii="Tahoma" w:hAnsi="Tahoma"/>
      <w:color w:val="00000A"/>
      <w:sz w:val="16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16"/>
    <w:link w:val="Style_15_ch"/>
    <w:uiPriority w:val="9"/>
    <w:qFormat/>
    <w:pPr>
      <w:widowControl w:val="1"/>
      <w:ind/>
      <w:outlineLvl w:val="2"/>
    </w:pPr>
  </w:style>
  <w:style w:styleId="Style_15_ch" w:type="character">
    <w:name w:val="heading 3"/>
    <w:basedOn w:val="Style_16_ch"/>
    <w:link w:val="Style_15"/>
  </w:style>
  <w:style w:styleId="Style_17" w:type="paragraph">
    <w:name w:val="caption"/>
    <w:basedOn w:val="Style_2"/>
    <w:link w:val="Style_17_ch"/>
    <w:pPr>
      <w:widowControl w:val="1"/>
      <w:spacing w:after="120" w:before="120"/>
      <w:ind/>
    </w:pPr>
    <w:rPr>
      <w:i w:val="1"/>
      <w:sz w:val="24"/>
    </w:rPr>
  </w:style>
  <w:style w:styleId="Style_17_ch" w:type="character">
    <w:name w:val="caption"/>
    <w:basedOn w:val="Style_2_ch"/>
    <w:link w:val="Style_17"/>
    <w:rPr>
      <w:i w:val="1"/>
      <w:sz w:val="24"/>
    </w:rPr>
  </w:style>
  <w:style w:styleId="Style_18" w:type="paragraph">
    <w:name w:val="Блочная цитата"/>
    <w:basedOn w:val="Style_2"/>
    <w:link w:val="Style_18_ch"/>
  </w:style>
  <w:style w:styleId="Style_18_ch" w:type="character">
    <w:name w:val="Блочная цитата"/>
    <w:basedOn w:val="Style_2_ch"/>
    <w:link w:val="Style_18"/>
  </w:style>
  <w:style w:styleId="Style_19" w:type="paragraph">
    <w:name w:val="Содержимое таблицы"/>
    <w:basedOn w:val="Style_2"/>
    <w:link w:val="Style_19_ch"/>
  </w:style>
  <w:style w:styleId="Style_19_ch" w:type="character">
    <w:name w:val="Содержимое таблицы"/>
    <w:basedOn w:val="Style_2_ch"/>
    <w:link w:val="Style_19"/>
  </w:style>
  <w:style w:styleId="Style_20" w:type="paragraph">
    <w:name w:val="Заголовок таблицы (user)"/>
    <w:basedOn w:val="Style_21"/>
    <w:link w:val="Style_20_ch"/>
    <w:pPr>
      <w:widowControl w:val="1"/>
      <w:ind/>
      <w:jc w:val="center"/>
    </w:pPr>
    <w:rPr>
      <w:b w:val="1"/>
    </w:rPr>
  </w:style>
  <w:style w:styleId="Style_20_ch" w:type="character">
    <w:name w:val="Заголовок таблицы (user)"/>
    <w:basedOn w:val="Style_21_ch"/>
    <w:link w:val="Style_20"/>
    <w:rPr>
      <w:b w:val="1"/>
    </w:rPr>
  </w:style>
  <w:style w:styleId="Style_21" w:type="paragraph">
    <w:name w:val="Содержимое таблицы (user)"/>
    <w:basedOn w:val="Style_2"/>
    <w:link w:val="Style_21_ch"/>
    <w:pPr>
      <w:widowControl w:val="0"/>
      <w:ind/>
    </w:pPr>
  </w:style>
  <w:style w:styleId="Style_21_ch" w:type="character">
    <w:name w:val="Содержимое таблицы (user)"/>
    <w:basedOn w:val="Style_2_ch"/>
    <w:link w:val="Style_21"/>
  </w:style>
  <w:style w:styleId="Style_22" w:type="paragraph">
    <w:name w:val="Указатель"/>
    <w:basedOn w:val="Style_2"/>
    <w:link w:val="Style_22_ch"/>
  </w:style>
  <w:style w:styleId="Style_22_ch" w:type="character">
    <w:name w:val="Указатель"/>
    <w:basedOn w:val="Style_2_ch"/>
    <w:link w:val="Style_22"/>
  </w:style>
  <w:style w:styleId="Style_23" w:type="paragraph">
    <w:name w:val="List"/>
    <w:basedOn w:val="Style_5"/>
    <w:link w:val="Style_23_ch"/>
  </w:style>
  <w:style w:styleId="Style_23_ch" w:type="character">
    <w:name w:val="List"/>
    <w:basedOn w:val="Style_5_ch"/>
    <w:link w:val="Style_23"/>
  </w:style>
  <w:style w:styleId="Style_24" w:type="paragraph">
    <w:name w:val="toc 3"/>
    <w:next w:val="Style_2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16" w:type="paragraph">
    <w:name w:val="Заголовок"/>
    <w:basedOn w:val="Style_2"/>
    <w:next w:val="Style_5"/>
    <w:link w:val="Style_1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6_ch" w:type="character">
    <w:name w:val="Заголовок"/>
    <w:basedOn w:val="Style_2_ch"/>
    <w:link w:val="Style_16"/>
    <w:rPr>
      <w:rFonts w:ascii="Liberation Sans" w:hAnsi="Liberation Sans"/>
      <w:sz w:val="28"/>
    </w:rPr>
  </w:style>
  <w:style w:styleId="Style_25" w:type="paragraph">
    <w:name w:val="heading 5"/>
    <w:next w:val="Style_2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basedOn w:val="Style_16"/>
    <w:link w:val="Style_26_ch"/>
    <w:uiPriority w:val="9"/>
    <w:qFormat/>
    <w:pPr>
      <w:widowControl w:val="1"/>
      <w:ind/>
      <w:outlineLvl w:val="0"/>
    </w:pPr>
  </w:style>
  <w:style w:styleId="Style_26_ch" w:type="character">
    <w:name w:val="heading 1"/>
    <w:basedOn w:val="Style_16_ch"/>
    <w:link w:val="Style_26"/>
  </w:style>
  <w:style w:styleId="Style_27" w:type="paragraph">
    <w:name w:val="Заголовок (user)"/>
    <w:basedOn w:val="Style_2"/>
    <w:next w:val="Style_5"/>
    <w:link w:val="Style_2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7_ch" w:type="character">
    <w:name w:val="Заголовок (user)"/>
    <w:basedOn w:val="Style_2_ch"/>
    <w:link w:val="Style_27"/>
    <w:rPr>
      <w:rFonts w:ascii="Liberation Sans" w:hAnsi="Liberation Sans"/>
      <w:sz w:val="28"/>
    </w:rPr>
  </w:style>
  <w:style w:styleId="Style_28" w:type="paragraph">
    <w:name w:val="Hyperlink"/>
    <w:basedOn w:val="Style_13"/>
    <w:link w:val="Style_28_ch"/>
    <w:rPr>
      <w:color w:themeColor="hyperlink" w:val="0000FF"/>
      <w:u w:val="single"/>
    </w:rPr>
  </w:style>
  <w:style w:styleId="Style_28_ch" w:type="character">
    <w:name w:val="Hyperlink"/>
    <w:basedOn w:val="Style_13_ch"/>
    <w:link w:val="Style_28"/>
    <w:rPr>
      <w:color w:themeColor="hyperlink"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Body Text Indent"/>
    <w:basedOn w:val="Style_2"/>
    <w:link w:val="Style_30_ch"/>
    <w:pPr>
      <w:widowControl w:val="1"/>
      <w:spacing w:after="120" w:before="0"/>
      <w:ind w:left="283"/>
    </w:pPr>
  </w:style>
  <w:style w:styleId="Style_30_ch" w:type="character">
    <w:name w:val="Body Text Indent"/>
    <w:basedOn w:val="Style_2_ch"/>
    <w:link w:val="Style_30"/>
  </w:style>
  <w:style w:styleId="Style_31" w:type="paragraph">
    <w:name w:val="toc 1"/>
    <w:next w:val="Style_2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Balloon Text"/>
    <w:basedOn w:val="Style_2"/>
    <w:link w:val="Style_33_ch"/>
    <w:rPr>
      <w:rFonts w:ascii="Tahoma" w:hAnsi="Tahoma"/>
      <w:sz w:val="16"/>
    </w:rPr>
  </w:style>
  <w:style w:styleId="Style_33_ch" w:type="character">
    <w:name w:val="Balloon Text"/>
    <w:basedOn w:val="Style_2_ch"/>
    <w:link w:val="Style_33"/>
    <w:rPr>
      <w:rFonts w:ascii="Tahoma" w:hAnsi="Tahoma"/>
      <w:sz w:val="16"/>
    </w:rPr>
  </w:style>
  <w:style w:styleId="Style_34" w:type="paragraph">
    <w:name w:val="toc 9"/>
    <w:next w:val="Style_2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5" w:type="paragraph">
    <w:name w:val="Body Text"/>
    <w:basedOn w:val="Style_2"/>
    <w:link w:val="Style_5_ch"/>
    <w:pPr>
      <w:widowControl w:val="1"/>
      <w:spacing w:after="140" w:before="0" w:line="288" w:lineRule="auto"/>
      <w:ind/>
    </w:pPr>
  </w:style>
  <w:style w:styleId="Style_5_ch" w:type="character">
    <w:name w:val="Body Text"/>
    <w:basedOn w:val="Style_2_ch"/>
    <w:link w:val="Style_5"/>
  </w:style>
  <w:style w:styleId="Style_35" w:type="paragraph">
    <w:name w:val="toc 8"/>
    <w:next w:val="Style_2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36" w:type="paragraph">
    <w:name w:val="toc 5"/>
    <w:next w:val="Style_2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Subtitle"/>
    <w:basedOn w:val="Style_16"/>
    <w:link w:val="Style_37_ch"/>
    <w:uiPriority w:val="11"/>
    <w:qFormat/>
  </w:style>
  <w:style w:styleId="Style_37_ch" w:type="character">
    <w:name w:val="Subtitle"/>
    <w:basedOn w:val="Style_16_ch"/>
    <w:link w:val="Style_37"/>
  </w:style>
  <w:style w:styleId="Style_38" w:type="paragraph">
    <w:name w:val="Title"/>
    <w:basedOn w:val="Style_16"/>
    <w:link w:val="Style_38_ch"/>
    <w:uiPriority w:val="10"/>
    <w:qFormat/>
  </w:style>
  <w:style w:styleId="Style_38_ch" w:type="character">
    <w:name w:val="Title"/>
    <w:basedOn w:val="Style_16_ch"/>
    <w:link w:val="Style_38"/>
  </w:style>
  <w:style w:styleId="Style_39" w:type="paragraph">
    <w:name w:val="heading 4"/>
    <w:next w:val="Style_2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basedOn w:val="Style_16"/>
    <w:link w:val="Style_40_ch"/>
    <w:uiPriority w:val="9"/>
    <w:qFormat/>
    <w:pPr>
      <w:widowControl w:val="1"/>
      <w:ind/>
      <w:outlineLvl w:val="1"/>
    </w:pPr>
  </w:style>
  <w:style w:styleId="Style_40_ch" w:type="character">
    <w:name w:val="heading 2"/>
    <w:basedOn w:val="Style_16_ch"/>
    <w:link w:val="Style_40"/>
  </w:style>
  <w:style w:styleId="Style_41" w:type="paragraph">
    <w:name w:val="Указатель (user)"/>
    <w:basedOn w:val="Style_2"/>
    <w:link w:val="Style_41_ch"/>
  </w:style>
  <w:style w:styleId="Style_41_ch" w:type="character">
    <w:name w:val="Указатель (user)"/>
    <w:basedOn w:val="Style_2_ch"/>
    <w:link w:val="Style_41"/>
  </w:style>
  <w:style w:styleId="Style_7" w:type="paragraph">
    <w:name w:val="heading 6"/>
    <w:basedOn w:val="Style_2"/>
    <w:next w:val="Style_2"/>
    <w:link w:val="Style_7_ch"/>
    <w:uiPriority w:val="9"/>
    <w:qFormat/>
    <w:pPr>
      <w:widowControl w:val="1"/>
      <w:spacing w:after="60" w:before="240"/>
      <w:ind/>
      <w:outlineLvl w:val="5"/>
    </w:pPr>
    <w:rPr>
      <w:b w:val="1"/>
      <w:sz w:val="22"/>
    </w:rPr>
  </w:style>
  <w:style w:styleId="Style_7_ch" w:type="character">
    <w:name w:val="heading 6"/>
    <w:basedOn w:val="Style_2_ch"/>
    <w:link w:val="Style_7"/>
    <w:rPr>
      <w:b w:val="1"/>
      <w:sz w:val="22"/>
    </w:rPr>
  </w:style>
  <w:style w:styleId="Style_42" w:type="paragraph">
    <w:name w:val="index heading"/>
    <w:basedOn w:val="Style_2"/>
    <w:link w:val="Style_42_ch"/>
  </w:style>
  <w:style w:styleId="Style_42_ch" w:type="character">
    <w:name w:val="index heading"/>
    <w:basedOn w:val="Style_2_ch"/>
    <w:link w:val="Style_42"/>
  </w:style>
  <w:style w:styleId="Style_43" w:type="paragraph">
    <w:name w:val="Заголовок таблицы"/>
    <w:basedOn w:val="Style_19"/>
    <w:link w:val="Style_43_ch"/>
  </w:style>
  <w:style w:styleId="Style_43_ch" w:type="character">
    <w:name w:val="Заголовок таблицы"/>
    <w:basedOn w:val="Style_19_ch"/>
    <w:link w:val="Style_43"/>
  </w:style>
  <w:style w:styleId="Style_1" w:type="table">
    <w:name w:val="Table Grid"/>
    <w:basedOn w:val="Style_4"/>
    <w:pPr>
      <w:widowControl w:val="1"/>
      <w:spacing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2018-09-20T13:26:00Z</dcterms:created>
  <dcterms:modified xsi:type="dcterms:W3CDTF">2026-02-19T08:48:02Z</dcterms:modified>
</cp:coreProperties>
</file>